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B4" w:rsidRDefault="00D66EB4" w:rsidP="00D66EB4">
      <w:pPr>
        <w:tabs>
          <w:tab w:val="left" w:pos="7740"/>
        </w:tabs>
        <w:jc w:val="right"/>
      </w:pPr>
      <w:r>
        <w:t>Приложение  1</w:t>
      </w:r>
    </w:p>
    <w:p w:rsidR="00D66EB4" w:rsidRDefault="00D66EB4" w:rsidP="00D66EB4">
      <w:pPr>
        <w:tabs>
          <w:tab w:val="left" w:pos="7740"/>
        </w:tabs>
        <w:jc w:val="right"/>
      </w:pPr>
      <w:r>
        <w:t xml:space="preserve">к Протоколу Совета </w:t>
      </w:r>
      <w:proofErr w:type="gramStart"/>
      <w:r>
        <w:t>по</w:t>
      </w:r>
      <w:proofErr w:type="gramEnd"/>
      <w:r>
        <w:t xml:space="preserve"> </w:t>
      </w:r>
    </w:p>
    <w:p w:rsidR="00D66EB4" w:rsidRDefault="00D66EB4" w:rsidP="00D66EB4">
      <w:pPr>
        <w:tabs>
          <w:tab w:val="left" w:pos="7740"/>
        </w:tabs>
        <w:jc w:val="right"/>
      </w:pPr>
      <w:r>
        <w:t>инновационной деятельности в сфере</w:t>
      </w:r>
    </w:p>
    <w:p w:rsidR="00D66EB4" w:rsidRDefault="00D66EB4" w:rsidP="00D66EB4">
      <w:pPr>
        <w:tabs>
          <w:tab w:val="left" w:pos="7740"/>
        </w:tabs>
        <w:jc w:val="right"/>
      </w:pPr>
      <w:r>
        <w:t xml:space="preserve"> образования Камчатского края </w:t>
      </w:r>
    </w:p>
    <w:p w:rsidR="00D66EB4" w:rsidRDefault="00D66EB4" w:rsidP="00D66EB4">
      <w:pPr>
        <w:tabs>
          <w:tab w:val="left" w:pos="7740"/>
        </w:tabs>
        <w:jc w:val="right"/>
      </w:pPr>
      <w:r>
        <w:t>от 27.05.2021</w:t>
      </w:r>
    </w:p>
    <w:p w:rsidR="00D66EB4" w:rsidRDefault="00D66EB4" w:rsidP="00D66EB4">
      <w:pPr>
        <w:tabs>
          <w:tab w:val="left" w:pos="729"/>
          <w:tab w:val="left" w:pos="7255"/>
        </w:tabs>
      </w:pPr>
    </w:p>
    <w:p w:rsidR="00D66EB4" w:rsidRPr="004625B9" w:rsidRDefault="00D66EB4" w:rsidP="00D66EB4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4625B9">
        <w:rPr>
          <w:sz w:val="28"/>
          <w:szCs w:val="28"/>
        </w:rPr>
        <w:t xml:space="preserve">Приоритетные направления инновационной деятельности </w:t>
      </w:r>
    </w:p>
    <w:p w:rsidR="00D66EB4" w:rsidRPr="004625B9" w:rsidRDefault="00D66EB4" w:rsidP="00D66EB4">
      <w:pPr>
        <w:spacing w:line="276" w:lineRule="auto"/>
        <w:jc w:val="center"/>
        <w:rPr>
          <w:sz w:val="28"/>
          <w:szCs w:val="28"/>
        </w:rPr>
      </w:pPr>
      <w:r w:rsidRPr="004625B9">
        <w:rPr>
          <w:sz w:val="28"/>
          <w:szCs w:val="28"/>
        </w:rPr>
        <w:t xml:space="preserve">образовательных организаций </w:t>
      </w:r>
      <w:bookmarkEnd w:id="0"/>
      <w:r w:rsidRPr="004625B9">
        <w:rPr>
          <w:sz w:val="28"/>
          <w:szCs w:val="28"/>
        </w:rPr>
        <w:t>Камчатского края</w:t>
      </w:r>
    </w:p>
    <w:p w:rsidR="00D66EB4" w:rsidRPr="004625B9" w:rsidRDefault="00D66EB4" w:rsidP="00D66EB4">
      <w:pPr>
        <w:spacing w:line="276" w:lineRule="auto"/>
        <w:jc w:val="center"/>
        <w:rPr>
          <w:sz w:val="28"/>
          <w:szCs w:val="28"/>
        </w:rPr>
      </w:pPr>
      <w:r w:rsidRPr="004625B9">
        <w:rPr>
          <w:sz w:val="28"/>
          <w:szCs w:val="28"/>
        </w:rPr>
        <w:t xml:space="preserve">  на 2021-2022 учебный год</w:t>
      </w:r>
    </w:p>
    <w:p w:rsidR="00D66EB4" w:rsidRPr="004625B9" w:rsidRDefault="00D66EB4" w:rsidP="00D66EB4">
      <w:pPr>
        <w:spacing w:line="276" w:lineRule="auto"/>
        <w:jc w:val="center"/>
        <w:rPr>
          <w:b/>
          <w:sz w:val="28"/>
          <w:szCs w:val="28"/>
        </w:rPr>
      </w:pP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 xml:space="preserve">1. Модернизация институтов системы образования посредством создания и апробации моделей образовательных систем, обеспечивающих современное качество образования. 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1.1. 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 обучающихся.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1.2. 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1.3. Разработка и реализация моделей продвижения этнокультурного и регионального компонента в деятельности образовательной организации.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 xml:space="preserve">1.4. Реализация моделей формирования культуры безопасного образа жизни, развития системы психолого-педагогического и </w:t>
      </w:r>
      <w:proofErr w:type="gramStart"/>
      <w:r w:rsidRPr="004625B9">
        <w:rPr>
          <w:sz w:val="28"/>
          <w:szCs w:val="28"/>
        </w:rPr>
        <w:t>медико-социального</w:t>
      </w:r>
      <w:proofErr w:type="gramEnd"/>
      <w:r w:rsidRPr="004625B9">
        <w:rPr>
          <w:sz w:val="28"/>
          <w:szCs w:val="28"/>
        </w:rPr>
        <w:t xml:space="preserve"> сопровождения развития обучающихся.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1.5. Разработка, апробация новых механизмов сетевого взаимодействия образовательных учреждений и иных организаций, в том числе, реализация моделей взаимодействия образовательных организаций общего образования и организаций дополнительного образования детей.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 xml:space="preserve">1.6. Разработка и внедрение моделей, обеспечивающих реализацию Концепции развития дополнительного образования детей. 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1.7. Формирование среды для самореализации и развития способностей обучающихся.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1.8. Разработка и внедрение моделей инновационной образовательной среды профессиональных образовательных организаций, включая создание инновационных структур, разработку и реализацию образовательных программ.</w:t>
      </w: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1.9. Реализация моделей взаимодействия образовательных организаций и родительской общественности.</w:t>
      </w:r>
    </w:p>
    <w:p w:rsidR="00D66EB4" w:rsidRPr="004625B9" w:rsidRDefault="00D66EB4" w:rsidP="00D66EB4">
      <w:pPr>
        <w:jc w:val="both"/>
        <w:rPr>
          <w:sz w:val="28"/>
          <w:szCs w:val="28"/>
        </w:rPr>
      </w:pPr>
    </w:p>
    <w:p w:rsidR="00D66EB4" w:rsidRPr="004625B9" w:rsidRDefault="00D66EB4" w:rsidP="00D66EB4">
      <w:pPr>
        <w:ind w:firstLine="709"/>
        <w:jc w:val="both"/>
        <w:rPr>
          <w:sz w:val="28"/>
          <w:szCs w:val="28"/>
        </w:rPr>
      </w:pPr>
      <w:r w:rsidRPr="004625B9">
        <w:rPr>
          <w:sz w:val="28"/>
          <w:szCs w:val="28"/>
        </w:rPr>
        <w:t>2. Формирование механизмов оценки качества образования.</w:t>
      </w:r>
    </w:p>
    <w:p w:rsidR="00BA2883" w:rsidRDefault="00BA2883"/>
    <w:sectPr w:rsidR="00B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4"/>
    <w:rsid w:val="000B2E23"/>
    <w:rsid w:val="00BA2883"/>
    <w:rsid w:val="00D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1</cp:revision>
  <dcterms:created xsi:type="dcterms:W3CDTF">2021-06-10T00:37:00Z</dcterms:created>
  <dcterms:modified xsi:type="dcterms:W3CDTF">2021-06-10T00:37:00Z</dcterms:modified>
</cp:coreProperties>
</file>