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13" w:rsidRDefault="00D14513" w:rsidP="00D14513">
      <w:pPr>
        <w:tabs>
          <w:tab w:val="left" w:pos="729"/>
          <w:tab w:val="left" w:pos="7255"/>
        </w:tabs>
      </w:pPr>
    </w:p>
    <w:p w:rsidR="00D14513" w:rsidRDefault="00D14513" w:rsidP="00D14513">
      <w:pPr>
        <w:tabs>
          <w:tab w:val="left" w:pos="7740"/>
        </w:tabs>
        <w:jc w:val="right"/>
      </w:pPr>
    </w:p>
    <w:p w:rsidR="00D14513" w:rsidRDefault="00D14513" w:rsidP="00D14513">
      <w:pPr>
        <w:tabs>
          <w:tab w:val="left" w:pos="7740"/>
        </w:tabs>
        <w:jc w:val="right"/>
      </w:pPr>
      <w:r>
        <w:t>Приложение  2</w:t>
      </w:r>
    </w:p>
    <w:p w:rsidR="00D14513" w:rsidRDefault="00D14513" w:rsidP="00D14513">
      <w:pPr>
        <w:tabs>
          <w:tab w:val="left" w:pos="7740"/>
        </w:tabs>
        <w:jc w:val="right"/>
      </w:pPr>
      <w:r>
        <w:t xml:space="preserve">к Протоколу Совета </w:t>
      </w:r>
      <w:proofErr w:type="gramStart"/>
      <w:r>
        <w:t>по</w:t>
      </w:r>
      <w:proofErr w:type="gramEnd"/>
      <w:r>
        <w:t xml:space="preserve"> </w:t>
      </w:r>
    </w:p>
    <w:p w:rsidR="00D14513" w:rsidRDefault="00D14513" w:rsidP="00D14513">
      <w:pPr>
        <w:tabs>
          <w:tab w:val="left" w:pos="7740"/>
        </w:tabs>
        <w:jc w:val="right"/>
      </w:pPr>
      <w:r>
        <w:t>инновационной деятельности в сфере</w:t>
      </w:r>
    </w:p>
    <w:p w:rsidR="00D14513" w:rsidRDefault="00D14513" w:rsidP="00D14513">
      <w:pPr>
        <w:tabs>
          <w:tab w:val="left" w:pos="7740"/>
        </w:tabs>
        <w:jc w:val="right"/>
      </w:pPr>
      <w:r>
        <w:t xml:space="preserve"> образования Камчатского края </w:t>
      </w:r>
    </w:p>
    <w:p w:rsidR="00D14513" w:rsidRDefault="00D14513" w:rsidP="00D14513">
      <w:pPr>
        <w:tabs>
          <w:tab w:val="left" w:pos="7740"/>
        </w:tabs>
        <w:jc w:val="right"/>
      </w:pPr>
      <w:r>
        <w:t>от 27.05.2021</w:t>
      </w:r>
    </w:p>
    <w:p w:rsidR="00D14513" w:rsidRDefault="00D14513" w:rsidP="00D14513">
      <w:pPr>
        <w:tabs>
          <w:tab w:val="left" w:pos="729"/>
          <w:tab w:val="left" w:pos="7255"/>
        </w:tabs>
      </w:pPr>
    </w:p>
    <w:p w:rsidR="00D14513" w:rsidRPr="004625B9" w:rsidRDefault="00D14513" w:rsidP="00D14513">
      <w:pPr>
        <w:spacing w:line="276" w:lineRule="auto"/>
        <w:jc w:val="center"/>
        <w:rPr>
          <w:rFonts w:eastAsia="Calibri"/>
          <w:b/>
          <w:lang w:eastAsia="en-US"/>
        </w:rPr>
      </w:pPr>
      <w:bookmarkStart w:id="0" w:name="_GoBack"/>
      <w:r w:rsidRPr="004625B9">
        <w:rPr>
          <w:rFonts w:eastAsia="Calibri"/>
          <w:b/>
          <w:lang w:eastAsia="en-US"/>
        </w:rPr>
        <w:t xml:space="preserve">Примерная проблематика инновационных проектов в сфере образования </w:t>
      </w:r>
      <w:bookmarkEnd w:id="0"/>
      <w:r w:rsidRPr="004625B9">
        <w:rPr>
          <w:rFonts w:eastAsia="Calibri"/>
          <w:b/>
          <w:lang w:eastAsia="en-US"/>
        </w:rPr>
        <w:t>в соответствии с приоритетными направлениями инновационной деятельности образовательных организаций Камчатского края на 2021 – 2022 учебный год</w:t>
      </w:r>
    </w:p>
    <w:p w:rsidR="00D14513" w:rsidRPr="004625B9" w:rsidRDefault="00D14513" w:rsidP="00D14513">
      <w:pPr>
        <w:spacing w:line="276" w:lineRule="auto"/>
        <w:jc w:val="center"/>
        <w:rPr>
          <w:rFonts w:eastAsia="Calibri"/>
          <w:b/>
          <w:lang w:eastAsia="en-US"/>
        </w:rPr>
      </w:pP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 xml:space="preserve">1. Модернизация институтов системы образования посредством создания и апробации моделей образовательных систем, обеспечивающих современное качество образования. 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1.1. Реализация современных образовательных и организационно-правовых моделей, обеспечивающих качество образования и/или успешную социализацию различных категорий обучающихся: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 xml:space="preserve">конструктивные модели непрерывного совершенствования профессионального мастерства руководителей и педагогов в образовательной организации; 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эффективные модели работы образовательных организаций, функционирующих в неблагоприятных социальных условиях;</w:t>
      </w:r>
    </w:p>
    <w:p w:rsidR="00D14513" w:rsidRPr="004625B9" w:rsidRDefault="00D14513" w:rsidP="00D14513">
      <w:pPr>
        <w:spacing w:line="276" w:lineRule="auto"/>
        <w:jc w:val="both"/>
        <w:rPr>
          <w:u w:val="single"/>
        </w:rPr>
      </w:pPr>
      <w:r w:rsidRPr="004625B9">
        <w:rPr>
          <w:rFonts w:eastAsia="Calibri"/>
          <w:lang w:eastAsia="en-US"/>
        </w:rPr>
        <w:t>-</w:t>
      </w:r>
      <w:r w:rsidRPr="004625B9">
        <w:t xml:space="preserve"> создание условий и разработка механизмов повышения качества образования в общеобразовательных организациях, показывающих низкие образовательные результаты и/или функционирующих в неблагоприятных социальных условиях.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 модели взаимодействия образовательных организаций, показывающих низкие образовательные результаты и/или функционирующих в неблагоприятных социальных условиях, с образовательными организациями, показывающими высокие образовательные результаты.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модель государственно-общественного управления образовательной организацией, показывающей низкие образовательные результаты и/или функционирующей в неблагоприятных социальных условиях;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модели создания и реализации адаптированной образовательной программы для детей с ОВЗ как средства реализации инклюзивного образовательного процесса;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модели создания условий для организации инклюзивного образования в общеобразовательном учреждении;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модели создания условий, направленных на обеспечение качества образования детей-инвалидов и детей с ОВЗ в общеобразовательной школе;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модели разработки и реализации индивидуальных планов и формирования индивидуальных образовательных маршрутов обучающихся;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 xml:space="preserve">моделей выявления, поддержки и развития способностей и талантов обучающихся, основанных на принципах справедливости, всеобщности, и направленных на их самоопределение и профессиональную ориентацию; 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 xml:space="preserve">- модернизация преподавания  предметных областей «Биология», «Химия», «Физика», «Информатика», «Технология»; 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 создание современной информационно-образовательной среды посредством организации работы информационно-библиотечного центра;</w:t>
      </w:r>
    </w:p>
    <w:p w:rsidR="00D14513" w:rsidRPr="004625B9" w:rsidRDefault="00D14513" w:rsidP="00D14513">
      <w:pPr>
        <w:jc w:val="both"/>
      </w:pPr>
      <w:r w:rsidRPr="004625B9">
        <w:t xml:space="preserve">- применение электронного обучения и дистанционных образовательных технологий в различных социокультурных условиях, в том числе – для детей с особыми потребностями (одаренных детей, детей-инвалидов и детей с ОВЗ); 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lastRenderedPageBreak/>
        <w:t>-</w:t>
      </w:r>
      <w:r w:rsidRPr="004625B9">
        <w:rPr>
          <w:rFonts w:eastAsia="Calibri"/>
          <w:lang w:eastAsia="en-US"/>
        </w:rPr>
        <w:tab/>
        <w:t>модели предметно-развивающей среды ДОУ и особенностей организации образовательного процесса в условиях системно-</w:t>
      </w:r>
      <w:proofErr w:type="spellStart"/>
      <w:r w:rsidRPr="004625B9">
        <w:rPr>
          <w:rFonts w:eastAsia="Calibri"/>
          <w:lang w:eastAsia="en-US"/>
        </w:rPr>
        <w:t>деятельностного</w:t>
      </w:r>
      <w:proofErr w:type="spellEnd"/>
      <w:r w:rsidRPr="004625B9">
        <w:rPr>
          <w:rFonts w:eastAsia="Calibri"/>
          <w:lang w:eastAsia="en-US"/>
        </w:rPr>
        <w:t xml:space="preserve"> подхода (с учетом требований ФГОС к образовательной программе ДОУ);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 создание условий для раннего развития детей в возрасте до трёх лет;</w:t>
      </w:r>
    </w:p>
    <w:p w:rsidR="00D14513" w:rsidRPr="004625B9" w:rsidRDefault="00D14513" w:rsidP="00D14513">
      <w:pPr>
        <w:spacing w:line="276" w:lineRule="auto"/>
        <w:jc w:val="both"/>
      </w:pPr>
      <w:r w:rsidRPr="004625B9">
        <w:t xml:space="preserve">- реализация стандарта </w:t>
      </w:r>
      <w:proofErr w:type="gramStart"/>
      <w:r w:rsidRPr="004625B9">
        <w:t>ДО</w:t>
      </w:r>
      <w:proofErr w:type="gramEnd"/>
      <w:r w:rsidRPr="004625B9">
        <w:t xml:space="preserve"> </w:t>
      </w:r>
      <w:proofErr w:type="gramStart"/>
      <w:r w:rsidRPr="004625B9">
        <w:t>в</w:t>
      </w:r>
      <w:proofErr w:type="gramEnd"/>
      <w:r w:rsidRPr="004625B9">
        <w:t xml:space="preserve"> условиях семейной дошкольной группы;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t xml:space="preserve">- реализация стандарта </w:t>
      </w:r>
      <w:proofErr w:type="gramStart"/>
      <w:r w:rsidRPr="004625B9">
        <w:t>ДО</w:t>
      </w:r>
      <w:proofErr w:type="gramEnd"/>
      <w:r w:rsidRPr="004625B9">
        <w:t xml:space="preserve"> </w:t>
      </w:r>
      <w:proofErr w:type="gramStart"/>
      <w:r w:rsidRPr="004625B9">
        <w:t>в</w:t>
      </w:r>
      <w:proofErr w:type="gramEnd"/>
      <w:r w:rsidRPr="004625B9">
        <w:t xml:space="preserve"> условиях </w:t>
      </w:r>
      <w:proofErr w:type="spellStart"/>
      <w:r w:rsidRPr="004625B9">
        <w:t>частно</w:t>
      </w:r>
      <w:proofErr w:type="spellEnd"/>
      <w:r w:rsidRPr="004625B9">
        <w:t>-государственного партнерства;</w:t>
      </w:r>
    </w:p>
    <w:p w:rsidR="00D14513" w:rsidRPr="004625B9" w:rsidRDefault="00D14513" w:rsidP="00D14513">
      <w:pPr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 xml:space="preserve">эффективные модели </w:t>
      </w:r>
      <w:proofErr w:type="spellStart"/>
      <w:r w:rsidRPr="004625B9">
        <w:rPr>
          <w:rFonts w:eastAsia="Calibri"/>
          <w:lang w:eastAsia="en-US"/>
        </w:rPr>
        <w:t>профилизации</w:t>
      </w:r>
      <w:proofErr w:type="spellEnd"/>
      <w:r w:rsidRPr="004625B9">
        <w:rPr>
          <w:rFonts w:eastAsia="Calibri"/>
          <w:lang w:eastAsia="en-US"/>
        </w:rPr>
        <w:t xml:space="preserve"> </w:t>
      </w:r>
      <w:proofErr w:type="gramStart"/>
      <w:r w:rsidRPr="004625B9">
        <w:rPr>
          <w:rFonts w:eastAsia="Calibri"/>
          <w:lang w:eastAsia="en-US"/>
        </w:rPr>
        <w:t>обучающихся</w:t>
      </w:r>
      <w:proofErr w:type="gramEnd"/>
      <w:r w:rsidRPr="004625B9">
        <w:rPr>
          <w:rFonts w:eastAsia="Calibri"/>
          <w:lang w:eastAsia="en-US"/>
        </w:rPr>
        <w:t xml:space="preserve"> в образовательной организации; </w:t>
      </w:r>
    </w:p>
    <w:p w:rsidR="00D14513" w:rsidRPr="004625B9" w:rsidRDefault="00D14513" w:rsidP="00D14513">
      <w:pPr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иные инновационные модели, направленные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D14513" w:rsidRPr="004625B9" w:rsidRDefault="00D14513" w:rsidP="00D14513">
      <w:pPr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1.2. Реализация инновационных моделей воспитания, обеспечивающих формирование социально-значимых качеств и свойств личности детей и подростков с учетом развития социальных институтов воспитания, современных достижений науки и на основе отечественных традиций: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 модели организации волонтёрской (добровольческой) деятельности обучающихся общеобразовательных организаций;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 разработка новых  механизмов вовлечения обучающихся в активную социальную практику с целью формирования у подрастающего поколения активной гражданской позиции;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 xml:space="preserve">- сетевое взаимодействие  при организации внеурочной деятельности в условиях реализации ФГОС; 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модели организации образовательного пространства сельской школы как единого культурно-образовательного центра;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иные инновационные модели воспитательного процесса в образовательных организациях.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1.3. Разработка и реализация моделей этнокультурного и регионального компонента в деятельности образовательной организации: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модели создания образовательной среды, обеспечивающей сохранение языка, культуры и быта малочисленных коренных народов Камчатки;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 xml:space="preserve">модели организации внеурочной деятельности </w:t>
      </w:r>
      <w:proofErr w:type="gramStart"/>
      <w:r w:rsidRPr="004625B9">
        <w:rPr>
          <w:rFonts w:eastAsia="Calibri"/>
          <w:lang w:eastAsia="en-US"/>
        </w:rPr>
        <w:t>обучающихся</w:t>
      </w:r>
      <w:proofErr w:type="gramEnd"/>
      <w:r w:rsidRPr="004625B9">
        <w:rPr>
          <w:rFonts w:eastAsia="Calibri"/>
          <w:lang w:eastAsia="en-US"/>
        </w:rPr>
        <w:t xml:space="preserve"> на основе этнокультурного и регионального компонента;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модели интеграции этнокультурного и регионального компонента в деятельность образовательной организации;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иных моделей формирования этнокультурного и регионального контекста деятельности образовательной организации.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 xml:space="preserve">1.4. Реализация моделей формирования культуры безопасного образа жизни, развития системы психолого-педагогического и </w:t>
      </w:r>
      <w:proofErr w:type="gramStart"/>
      <w:r w:rsidRPr="004625B9">
        <w:rPr>
          <w:rFonts w:eastAsia="Calibri"/>
          <w:lang w:eastAsia="en-US"/>
        </w:rPr>
        <w:t>медико-социального</w:t>
      </w:r>
      <w:proofErr w:type="gramEnd"/>
      <w:r w:rsidRPr="004625B9">
        <w:rPr>
          <w:rFonts w:eastAsia="Calibri"/>
          <w:lang w:eastAsia="en-US"/>
        </w:rPr>
        <w:t xml:space="preserve"> сопровождения развития обучающихся: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модели создания интегрированной воспитывающей физкультурно-спортивной среды общеобразовательной организации;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 xml:space="preserve">модели функционирования психолого-педагогических служб образовательных организаций; 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 xml:space="preserve">иные инновационные модели </w:t>
      </w:r>
      <w:proofErr w:type="spellStart"/>
      <w:r w:rsidRPr="004625B9">
        <w:rPr>
          <w:rFonts w:eastAsia="Calibri"/>
          <w:lang w:eastAsia="en-US"/>
        </w:rPr>
        <w:t>здоровьесберегающей</w:t>
      </w:r>
      <w:proofErr w:type="spellEnd"/>
      <w:r w:rsidRPr="004625B9">
        <w:rPr>
          <w:rFonts w:eastAsia="Calibri"/>
          <w:lang w:eastAsia="en-US"/>
        </w:rPr>
        <w:t xml:space="preserve">, </w:t>
      </w:r>
      <w:proofErr w:type="spellStart"/>
      <w:r w:rsidRPr="004625B9">
        <w:rPr>
          <w:rFonts w:eastAsia="Calibri"/>
          <w:lang w:eastAsia="en-US"/>
        </w:rPr>
        <w:t>здоровьеразвивающей</w:t>
      </w:r>
      <w:proofErr w:type="spellEnd"/>
      <w:r w:rsidRPr="004625B9">
        <w:rPr>
          <w:rFonts w:eastAsia="Calibri"/>
          <w:lang w:eastAsia="en-US"/>
        </w:rPr>
        <w:t xml:space="preserve"> деятельности образовательной организации.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</w:p>
    <w:p w:rsidR="00D14513" w:rsidRPr="004625B9" w:rsidRDefault="00D14513" w:rsidP="00D14513">
      <w:pPr>
        <w:spacing w:line="276" w:lineRule="auto"/>
        <w:jc w:val="both"/>
      </w:pPr>
      <w:r w:rsidRPr="004625B9">
        <w:rPr>
          <w:rFonts w:eastAsia="Calibri"/>
          <w:lang w:eastAsia="en-US"/>
        </w:rPr>
        <w:lastRenderedPageBreak/>
        <w:t xml:space="preserve">1.5. </w:t>
      </w:r>
      <w:r w:rsidRPr="004625B9">
        <w:t>Разработка, апробация новых механизмов сетевого взаимодействия образовательных учреждений и иных организаций</w:t>
      </w:r>
      <w:r w:rsidRPr="004625B9">
        <w:rPr>
          <w:b/>
        </w:rPr>
        <w:t>: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  модели сетевого взаимодействия образовательных и иных организаций, способствующие расширению образовательных возможностей обучающихся в освоении основных и дополнительных образовательных программ и повышению качества общего образования;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  механизмов сетевого взаимодействия ОО, способствующих движению от отдельных школ, как локальных точек развития инноваций, к созданию пространства инноваций;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 xml:space="preserve"> -</w:t>
      </w:r>
      <w:r w:rsidRPr="004625B9">
        <w:rPr>
          <w:rFonts w:eastAsia="Calibri"/>
          <w:lang w:eastAsia="en-US"/>
        </w:rPr>
        <w:tab/>
        <w:t>модели сетевого взаимодействия образовательных организаций с целью неформального совершенствования профессионального мастерства педагогических работников;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модели сетевого взаимодействия</w:t>
      </w:r>
    </w:p>
    <w:p w:rsidR="00D14513" w:rsidRPr="004625B9" w:rsidRDefault="00D14513" w:rsidP="00D1451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сетевая форма реализации образовательных программ по предметной области «Технология»;</w:t>
      </w:r>
    </w:p>
    <w:p w:rsidR="00D14513" w:rsidRPr="004625B9" w:rsidRDefault="00D14513" w:rsidP="00D1451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модели сетевого взаимодействия образовательных и иных организаций, способствующие расширению образовательных возможностей обучающихся в освоении основных и дополнительных образовательных программ;</w:t>
      </w:r>
    </w:p>
    <w:p w:rsidR="00D14513" w:rsidRPr="004625B9" w:rsidRDefault="00D14513" w:rsidP="00D1451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модели сетевого взаимодействия образовательных организаций с целью неформального совершенствования профессионального мастерства педагогических работников;</w:t>
      </w:r>
    </w:p>
    <w:p w:rsidR="00D14513" w:rsidRPr="004625B9" w:rsidRDefault="00D14513" w:rsidP="00D1451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развитие сетевых моделей реализации программ дополнительного образования;</w:t>
      </w:r>
    </w:p>
    <w:p w:rsidR="00D14513" w:rsidRPr="004625B9" w:rsidRDefault="00D14513" w:rsidP="00D14513">
      <w:pPr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иные модели сетевого взаимодействия.</w:t>
      </w:r>
    </w:p>
    <w:p w:rsidR="00D14513" w:rsidRPr="004625B9" w:rsidRDefault="00D14513" w:rsidP="00D14513">
      <w:pPr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1.6. Разработка и внедрение моделей, обеспечивающих реализацию Концепции развития дополнительного образования детей: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модели подготовки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детей-инвалидов;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 xml:space="preserve">модели дополнительного образования детей, ориентированных на перспективный профессиональный выбор в области наукоемких технологий; 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 xml:space="preserve">модели создания и функционирования ресурсного центра дополнительного образования детей как организатора сетевого взаимодействия образовательных организаций и специалистов; 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 xml:space="preserve">модели воспитания социальной активности детей в учреждении дополнительного образования; 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 xml:space="preserve">модели дополнительного образования детей с ОВЗ; 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иные инновационные модели, направленные на развитие системы дополнительного образования.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</w:p>
    <w:p w:rsidR="00D14513" w:rsidRPr="004625B9" w:rsidRDefault="00D14513" w:rsidP="00D14513">
      <w:pPr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1.7. Формирование среды для самореализации и развития способностей обучающихся:</w:t>
      </w:r>
    </w:p>
    <w:p w:rsidR="00D14513" w:rsidRPr="004625B9" w:rsidRDefault="00D14513" w:rsidP="00D14513">
      <w:pPr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 модели взаимодействия образовательной организации с иными организациями с целью самореализации и развития способностей обучающихся;</w:t>
      </w:r>
    </w:p>
    <w:p w:rsidR="00D14513" w:rsidRPr="004625B9" w:rsidRDefault="00D14513" w:rsidP="00D14513">
      <w:pPr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 механизмов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1.8. Разработка и внедрение моделей инновационной образовательной среды профессиональных образовательных организаций, включая создание инновационных структур, разработку и реализацию образовательных программ:</w:t>
      </w:r>
    </w:p>
    <w:p w:rsidR="00D14513" w:rsidRPr="004625B9" w:rsidRDefault="00D14513" w:rsidP="00D14513">
      <w:pPr>
        <w:numPr>
          <w:ilvl w:val="0"/>
          <w:numId w:val="2"/>
        </w:numPr>
        <w:spacing w:after="200" w:line="276" w:lineRule="auto"/>
        <w:ind w:left="0" w:hanging="284"/>
        <w:contextualSpacing/>
        <w:jc w:val="both"/>
      </w:pPr>
      <w:r w:rsidRPr="004625B9">
        <w:t>модернизация образовательного процесса в профессиональных образовательных организациях на основе индивидуализации образовательных траекторий;</w:t>
      </w:r>
    </w:p>
    <w:p w:rsidR="00D14513" w:rsidRPr="004625B9" w:rsidRDefault="00D14513" w:rsidP="00D14513">
      <w:pPr>
        <w:ind w:hanging="284"/>
        <w:jc w:val="both"/>
      </w:pPr>
      <w:r w:rsidRPr="004625B9">
        <w:lastRenderedPageBreak/>
        <w:t>-  разработка и внедрение образовательной программы СПО, нацеленной на формирование предпринимательских компетенций (на основе технологии проектного обучения);</w:t>
      </w:r>
    </w:p>
    <w:p w:rsidR="00D14513" w:rsidRPr="004625B9" w:rsidRDefault="00D14513" w:rsidP="00D14513">
      <w:pPr>
        <w:ind w:hanging="284"/>
      </w:pPr>
      <w:r w:rsidRPr="004625B9">
        <w:t xml:space="preserve">-  модель внутриорганизационной методической поддержки инклюзивного образования в системе СПО; 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 разработка и внедрение 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 xml:space="preserve">модели использования </w:t>
      </w:r>
      <w:proofErr w:type="spellStart"/>
      <w:r w:rsidRPr="004625B9">
        <w:rPr>
          <w:rFonts w:eastAsia="Calibri"/>
          <w:lang w:eastAsia="en-US"/>
        </w:rPr>
        <w:t>компетентностно</w:t>
      </w:r>
      <w:proofErr w:type="spellEnd"/>
      <w:r w:rsidRPr="004625B9">
        <w:rPr>
          <w:rFonts w:eastAsia="Calibri"/>
          <w:lang w:eastAsia="en-US"/>
        </w:rPr>
        <w:t>-ориентированных технологий в образовательном процессе профессиональных организациях в условиях ФГОС;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модели формирования конкурентоспособной личности, ориентированной на освоение профессии, в том числе посредством внедрения адаптивных, практико-ориентированных и гибких образовательных программ;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 xml:space="preserve">модели образовательной среды, обеспечивающей условия для обучения и подготовку кадров для современной экономики Камчатского края; 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модели единого образовательного пространства для профессионального становления выпускника;</w:t>
      </w:r>
    </w:p>
    <w:p w:rsidR="00D14513" w:rsidRPr="004625B9" w:rsidRDefault="00D14513" w:rsidP="00D14513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 xml:space="preserve">-   модели наставничества обучающихся профессиональных образовательных организаций; 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иные инновационные модели в деятельности профессиональных организаций.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1.9. Реализация моделей взаимодействия образовательных организаций и родительской общественности:</w:t>
      </w:r>
    </w:p>
    <w:p w:rsidR="00D14513" w:rsidRPr="004625B9" w:rsidRDefault="00D14513" w:rsidP="00D14513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реализации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 xml:space="preserve">модели комплексного сопровождения семьи в условиях домашнего образования, в том числе семей с детьми с ОВЗ и детьми-инвалидами; </w:t>
      </w:r>
      <w:bookmarkStart w:id="1" w:name="_Hlk40690597"/>
    </w:p>
    <w:bookmarkEnd w:id="1"/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 xml:space="preserve">модели вариативных форм сотрудничества дошкольной образовательной организации и семьи как фактора успешной адаптации и развития детей раннего возраста; 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модели организации деятельности детско-родительских сообществ;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модели новых институтов общественного участия в управлении образованием;</w:t>
      </w:r>
    </w:p>
    <w:p w:rsidR="00D14513" w:rsidRPr="004625B9" w:rsidRDefault="00D14513" w:rsidP="00D14513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</w:t>
      </w:r>
      <w:r w:rsidRPr="004625B9">
        <w:rPr>
          <w:rFonts w:eastAsia="Calibri"/>
          <w:lang w:eastAsia="en-US"/>
        </w:rPr>
        <w:tab/>
        <w:t>иные инновационные модели взаимодействия образовательной организации и родительской общественности.</w:t>
      </w: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</w:p>
    <w:p w:rsidR="00D14513" w:rsidRPr="004625B9" w:rsidRDefault="00D14513" w:rsidP="00D14513">
      <w:pPr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2. Формирование механизмов оценки качества образования.</w:t>
      </w:r>
    </w:p>
    <w:p w:rsidR="00D14513" w:rsidRPr="004625B9" w:rsidRDefault="00D14513" w:rsidP="00D14513">
      <w:pPr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 xml:space="preserve">-   </w:t>
      </w:r>
      <w:proofErr w:type="gramStart"/>
      <w:r w:rsidRPr="004625B9">
        <w:rPr>
          <w:rFonts w:eastAsia="Calibri"/>
          <w:lang w:eastAsia="en-US"/>
        </w:rPr>
        <w:t>р</w:t>
      </w:r>
      <w:proofErr w:type="gramEnd"/>
      <w:r w:rsidRPr="004625B9">
        <w:rPr>
          <w:rFonts w:eastAsia="Calibri"/>
          <w:lang w:eastAsia="en-US"/>
        </w:rPr>
        <w:t xml:space="preserve">азработка модели востребованной системы оценки качества образования  на уровне образовательных организаций, реализующих образовательные программы общего, профессионального, дополнительного образования, а также разработка технологии и методики подготовки и проведения процедур контроля и оценки качества образования; </w:t>
      </w:r>
    </w:p>
    <w:p w:rsidR="00D14513" w:rsidRPr="004625B9" w:rsidRDefault="00D14513" w:rsidP="00D14513">
      <w:pPr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 xml:space="preserve">-   создание механизмов комплексной оценки образовательных результатов </w:t>
      </w:r>
      <w:proofErr w:type="gramStart"/>
      <w:r w:rsidRPr="004625B9">
        <w:rPr>
          <w:rFonts w:eastAsia="Calibri"/>
          <w:lang w:eastAsia="en-US"/>
        </w:rPr>
        <w:t>обучающегося</w:t>
      </w:r>
      <w:proofErr w:type="gramEnd"/>
      <w:r w:rsidRPr="004625B9">
        <w:rPr>
          <w:rFonts w:eastAsia="Calibri"/>
          <w:lang w:eastAsia="en-US"/>
        </w:rPr>
        <w:t>;</w:t>
      </w:r>
    </w:p>
    <w:p w:rsidR="00D14513" w:rsidRPr="004625B9" w:rsidRDefault="00D14513" w:rsidP="00D14513">
      <w:pPr>
        <w:tabs>
          <w:tab w:val="left" w:pos="0"/>
          <w:tab w:val="left" w:pos="142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 xml:space="preserve">-  разработка модели комплексной системы оценивания учебных и </w:t>
      </w:r>
      <w:proofErr w:type="spellStart"/>
      <w:r w:rsidRPr="004625B9">
        <w:rPr>
          <w:rFonts w:eastAsia="Calibri"/>
          <w:lang w:eastAsia="en-US"/>
        </w:rPr>
        <w:t>внеучебных</w:t>
      </w:r>
      <w:proofErr w:type="spellEnd"/>
      <w:r w:rsidRPr="004625B9">
        <w:rPr>
          <w:rFonts w:eastAsia="Calibri"/>
          <w:lang w:eastAsia="en-US"/>
        </w:rPr>
        <w:t xml:space="preserve"> результатов в условиях ФГОС;</w:t>
      </w:r>
    </w:p>
    <w:p w:rsidR="00D14513" w:rsidRPr="004625B9" w:rsidRDefault="00D14513" w:rsidP="00D14513">
      <w:pPr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4625B9">
        <w:rPr>
          <w:rFonts w:eastAsia="Calibri"/>
          <w:lang w:eastAsia="en-US"/>
        </w:rPr>
        <w:t>-     иные инновационные модели оценки качества образования.</w:t>
      </w:r>
    </w:p>
    <w:p w:rsidR="00D14513" w:rsidRDefault="00D14513" w:rsidP="00D14513">
      <w:pPr>
        <w:tabs>
          <w:tab w:val="left" w:pos="729"/>
          <w:tab w:val="left" w:pos="7255"/>
        </w:tabs>
      </w:pPr>
    </w:p>
    <w:p w:rsidR="00BA2883" w:rsidRDefault="00BA2883"/>
    <w:sectPr w:rsidR="00BA2883" w:rsidSect="009E7532">
      <w:pgSz w:w="11906" w:h="16838"/>
      <w:pgMar w:top="567" w:right="851" w:bottom="568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1B52"/>
    <w:multiLevelType w:val="hybridMultilevel"/>
    <w:tmpl w:val="E7DCA3D6"/>
    <w:lvl w:ilvl="0" w:tplc="84A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2307B"/>
    <w:multiLevelType w:val="hybridMultilevel"/>
    <w:tmpl w:val="C24C8966"/>
    <w:lvl w:ilvl="0" w:tplc="84A2C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13"/>
    <w:rsid w:val="000B2E23"/>
    <w:rsid w:val="00BA2883"/>
    <w:rsid w:val="00D1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Наталья Борисовна</dc:creator>
  <cp:lastModifiedBy>Спирина Наталья Борисовна</cp:lastModifiedBy>
  <cp:revision>1</cp:revision>
  <dcterms:created xsi:type="dcterms:W3CDTF">2021-06-10T00:36:00Z</dcterms:created>
  <dcterms:modified xsi:type="dcterms:W3CDTF">2021-06-10T00:38:00Z</dcterms:modified>
</cp:coreProperties>
</file>